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AA" w:rsidRPr="00C007AA" w:rsidRDefault="00C007AA" w:rsidP="00C00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C007AA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Пояснительная записка к проекту решения</w:t>
      </w:r>
    </w:p>
    <w:p w:rsidR="00C007AA" w:rsidRPr="00C007AA" w:rsidRDefault="00C007AA" w:rsidP="00C0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007A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«О бюджете Талдомского </w:t>
      </w:r>
      <w:r w:rsidRPr="00C007A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городского округа </w:t>
      </w:r>
      <w:r w:rsidRPr="00C007A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 20</w:t>
      </w:r>
      <w:r w:rsidRPr="00C007A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23 </w:t>
      </w:r>
      <w:r w:rsidRPr="00C007A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год и</w:t>
      </w:r>
    </w:p>
    <w:p w:rsidR="00C007AA" w:rsidRPr="00C007AA" w:rsidRDefault="00C007AA" w:rsidP="00C0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val="x-none" w:eastAsia="x-none"/>
        </w:rPr>
      </w:pPr>
      <w:r w:rsidRPr="00C007A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</w:t>
      </w:r>
      <w:r w:rsidRPr="00C007AA">
        <w:rPr>
          <w:rFonts w:ascii="Times New Roman" w:eastAsia="Times New Roman" w:hAnsi="Times New Roman" w:cs="Times New Roman"/>
          <w:b/>
          <w:kern w:val="16"/>
          <w:sz w:val="24"/>
          <w:szCs w:val="24"/>
          <w:lang w:val="x-none" w:eastAsia="x-none"/>
        </w:rPr>
        <w:t>а плановый период 20</w:t>
      </w:r>
      <w:r w:rsidRPr="00C007AA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x-none"/>
        </w:rPr>
        <w:t>24</w:t>
      </w:r>
      <w:r w:rsidRPr="00C007AA">
        <w:rPr>
          <w:rFonts w:ascii="Times New Roman" w:eastAsia="Times New Roman" w:hAnsi="Times New Roman" w:cs="Times New Roman"/>
          <w:b/>
          <w:kern w:val="16"/>
          <w:sz w:val="24"/>
          <w:szCs w:val="24"/>
          <w:lang w:val="x-none" w:eastAsia="x-none"/>
        </w:rPr>
        <w:t xml:space="preserve"> и 20</w:t>
      </w:r>
      <w:r w:rsidRPr="00C007AA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x-none"/>
        </w:rPr>
        <w:t>25</w:t>
      </w:r>
      <w:r w:rsidRPr="00C007AA">
        <w:rPr>
          <w:rFonts w:ascii="Times New Roman" w:eastAsia="Times New Roman" w:hAnsi="Times New Roman" w:cs="Times New Roman"/>
          <w:b/>
          <w:kern w:val="16"/>
          <w:sz w:val="24"/>
          <w:szCs w:val="24"/>
          <w:lang w:val="x-none" w:eastAsia="x-none"/>
        </w:rPr>
        <w:t xml:space="preserve"> годов»</w:t>
      </w:r>
    </w:p>
    <w:p w:rsidR="00C007AA" w:rsidRPr="00C007AA" w:rsidRDefault="00C007AA" w:rsidP="00C00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u w:val="single"/>
          <w:lang w:eastAsia="x-none"/>
        </w:rPr>
      </w:pPr>
    </w:p>
    <w:p w:rsidR="00C007AA" w:rsidRPr="00C007AA" w:rsidRDefault="00C007AA" w:rsidP="00C007AA">
      <w:pPr>
        <w:spacing w:after="12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  <w:t xml:space="preserve">Формирование доходной базы бюджета Талдомского </w:t>
      </w:r>
      <w:r w:rsidRPr="00C007A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городского округа</w:t>
      </w:r>
    </w:p>
    <w:p w:rsidR="00C007AA" w:rsidRPr="00C007AA" w:rsidRDefault="00C007AA" w:rsidP="00C0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Доходы бюджета Талдомского 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городского округа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рассчитанные на основе параметров прогноза социально-экономического развития Талдомского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на плановый период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24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202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годов, в соответствии с законодательством Российской Федерации и Московской области, а также с учетом принимаемых администрацией округа мер по наращиванию налогового потенциала прогнозируются в объеме 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4198789,99  тыс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.руб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24 год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3192173,8тыс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.руб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3400842,15 тыс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.руб.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Прогнозируемые объемы доходов 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на плановый период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годов, определены исходя из основных показателей развития экономики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округа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этот период, развития налогового потенциала в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году, а также на основании данных главных администраторов  доходов бюджета, центральных исполнительных органов государственной власти Московской области, государственных органов Московской области о прогнозе поступлений доход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в бюджет округа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расчетных доходах бюджета 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на плановый период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24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годов, учтено дальнейшее совершенствование мер администрирования налоговых платежей, усиление ответственности администраторов налоговых и неналоговых платежей   за собираемостью платежей в бюджет.</w:t>
      </w:r>
    </w:p>
    <w:p w:rsidR="00C007AA" w:rsidRPr="00C007AA" w:rsidRDefault="00C007AA" w:rsidP="00C007AA">
      <w:pPr>
        <w:spacing w:after="0" w:line="240" w:lineRule="auto"/>
        <w:ind w:left="283" w:right="57"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Прогнозные показатели доходных источников на 20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год и на плановый период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24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25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годов отражены в соответствии с действующей бюджетной классификацией Российской Федерации.</w:t>
      </w:r>
    </w:p>
    <w:p w:rsidR="00C007AA" w:rsidRPr="00C007AA" w:rsidRDefault="00C007AA" w:rsidP="00C007AA">
      <w:pPr>
        <w:spacing w:after="0" w:line="240" w:lineRule="auto"/>
        <w:ind w:right="57" w:firstLine="992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Общий объем доходов (налоговых и неналоговых)  бюджета Талдомского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Московской области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на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23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 прогнозируются в сумме </w:t>
      </w:r>
      <w:r w:rsidRPr="00C007AA">
        <w:rPr>
          <w:rFonts w:ascii="Times New Roman" w:eastAsia="Calibri" w:hAnsi="Times New Roman" w:cs="Times New Roman"/>
          <w:sz w:val="24"/>
          <w:szCs w:val="24"/>
        </w:rPr>
        <w:t>1459670,0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тыс.руб., на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24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 – </w:t>
      </w:r>
      <w:r w:rsidRPr="00C007AA">
        <w:rPr>
          <w:rFonts w:ascii="Times New Roman" w:eastAsia="Calibri" w:hAnsi="Times New Roman" w:cs="Times New Roman"/>
          <w:sz w:val="24"/>
          <w:szCs w:val="24"/>
        </w:rPr>
        <w:t>1599628,0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тыс.руб., на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25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 – </w:t>
      </w:r>
      <w:r w:rsidRPr="00C007AA">
        <w:rPr>
          <w:rFonts w:ascii="Times New Roman" w:eastAsia="Calibri" w:hAnsi="Times New Roman" w:cs="Times New Roman"/>
          <w:sz w:val="24"/>
          <w:szCs w:val="24"/>
        </w:rPr>
        <w:t>1760969,0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тыс.руб. В структуре доходов бюджета Талдомского </w:t>
      </w:r>
      <w:r w:rsidRPr="00C007AA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лидирующее место занимают налог на доходы физических лиц,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земельный налог,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налоги на совокупный доход, доходы от использования имущества.</w:t>
      </w:r>
    </w:p>
    <w:p w:rsidR="00C007AA" w:rsidRPr="00C007AA" w:rsidRDefault="00C007AA" w:rsidP="00C007AA">
      <w:pPr>
        <w:spacing w:after="0" w:line="240" w:lineRule="auto"/>
        <w:ind w:right="57" w:firstLine="992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C007AA" w:rsidRPr="00C007AA" w:rsidRDefault="00C007AA" w:rsidP="00C007AA">
      <w:pPr>
        <w:spacing w:after="0" w:line="240" w:lineRule="auto"/>
        <w:ind w:right="57" w:firstLine="992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Структура доходов бюджета Талдомского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на 20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г</w:t>
      </w:r>
      <w:r w:rsidRPr="00C007AA">
        <w:rPr>
          <w:rFonts w:ascii="Times New Roman" w:eastAsia="Calibri" w:hAnsi="Times New Roman" w:cs="Times New Roman"/>
          <w:sz w:val="24"/>
          <w:szCs w:val="24"/>
        </w:rPr>
        <w:t>од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отражена в следующей диаграмме:</w:t>
      </w:r>
      <w:r w:rsidRPr="00C007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2C7EF" wp14:editId="7C8CFA28">
                <wp:simplePos x="0" y="0"/>
                <wp:positionH relativeFrom="column">
                  <wp:posOffset>4204335</wp:posOffset>
                </wp:positionH>
                <wp:positionV relativeFrom="paragraph">
                  <wp:posOffset>2323465</wp:posOffset>
                </wp:positionV>
                <wp:extent cx="1005840" cy="1058545"/>
                <wp:effectExtent l="6350" t="12065" r="6985" b="571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5840" cy="1058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C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31.05pt;margin-top:182.95pt;width:79.2pt;height:83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"/>
            </w:pict>
          </mc:Fallback>
        </mc:AlternateContent>
      </w:r>
      <w:r w:rsidRPr="00C007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65C4AC" wp14:editId="2636C2F1">
            <wp:simplePos x="0" y="0"/>
            <wp:positionH relativeFrom="column">
              <wp:posOffset>-269240</wp:posOffset>
            </wp:positionH>
            <wp:positionV relativeFrom="paragraph">
              <wp:posOffset>89535</wp:posOffset>
            </wp:positionV>
            <wp:extent cx="6732905" cy="3840480"/>
            <wp:effectExtent l="0" t="0" r="1270" b="635"/>
            <wp:wrapSquare wrapText="bothSides"/>
            <wp:docPr id="2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7AA" w:rsidRPr="00C007AA" w:rsidRDefault="00C007AA" w:rsidP="00C007AA">
      <w:pPr>
        <w:spacing w:after="0" w:line="240" w:lineRule="auto"/>
        <w:ind w:right="57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x-none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Налог на доходы физических лиц является основным бюджетообразующим доходным источником, его доля в структуре доходов бюджета  Талдомского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состав</w:t>
      </w:r>
      <w:r w:rsidRPr="00C007AA">
        <w:rPr>
          <w:rFonts w:ascii="Times New Roman" w:eastAsia="Calibri" w:hAnsi="Times New Roman" w:cs="Times New Roman"/>
          <w:sz w:val="24"/>
          <w:szCs w:val="24"/>
        </w:rPr>
        <w:t>и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т в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23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году </w:t>
      </w:r>
      <w:r w:rsidRPr="00C007AA">
        <w:rPr>
          <w:rFonts w:ascii="Times New Roman" w:eastAsia="Calibri" w:hAnsi="Times New Roman" w:cs="Times New Roman"/>
          <w:sz w:val="24"/>
          <w:szCs w:val="24"/>
        </w:rPr>
        <w:t>70,0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процент</w:t>
      </w:r>
      <w:r w:rsidRPr="00C007AA">
        <w:rPr>
          <w:rFonts w:ascii="Times New Roman" w:eastAsia="Calibri" w:hAnsi="Times New Roman" w:cs="Times New Roman"/>
          <w:sz w:val="24"/>
          <w:szCs w:val="24"/>
        </w:rPr>
        <w:t>ов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 xml:space="preserve">Прогноз поступлений налога на доходы физических лиц в бюджет Талдомского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определен на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23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 в сумме   </w:t>
      </w:r>
      <w:r w:rsidRPr="00C007AA">
        <w:rPr>
          <w:rFonts w:ascii="Times New Roman" w:eastAsia="Calibri" w:hAnsi="Times New Roman" w:cs="Times New Roman"/>
          <w:sz w:val="24"/>
          <w:szCs w:val="24"/>
        </w:rPr>
        <w:t>1028000,0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тыс. руб</w:t>
      </w:r>
      <w:r w:rsidRPr="00C007AA">
        <w:rPr>
          <w:rFonts w:ascii="Times New Roman" w:eastAsia="Calibri" w:hAnsi="Times New Roman" w:cs="Times New Roman"/>
          <w:sz w:val="24"/>
          <w:szCs w:val="24"/>
        </w:rPr>
        <w:t>.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, исходя из прогноза объемов совокупных доходов налогоплательщиков в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23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году,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с учетом ожидаемого поступления налога в 2022 году, темпом роста фонда заработной платы, предусмотренного  прогнозом социально-экономического развития Талдомского городского округа Московской области и нормативом зачисления налога на доходы физических лиц в бюджет округа с учетом дополнительных нормативов отчислений в размере 100%.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Налоговые поступления по доходам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007AA">
        <w:rPr>
          <w:rFonts w:ascii="Times New Roman" w:eastAsia="Calibri" w:hAnsi="Times New Roman" w:cs="Times New Roman"/>
          <w:sz w:val="24"/>
          <w:szCs w:val="24"/>
        </w:rPr>
        <w:t>инжекторных</w:t>
      </w:r>
      <w:proofErr w:type="spellEnd"/>
      <w:r w:rsidRPr="00C007AA">
        <w:rPr>
          <w:rFonts w:ascii="Times New Roman" w:eastAsia="Calibri" w:hAnsi="Times New Roman" w:cs="Times New Roman"/>
          <w:sz w:val="24"/>
          <w:szCs w:val="24"/>
        </w:rPr>
        <w:t>) двигателей определены по нормативу отчислений от уплаты акцизов в бюджет Талдомского городского округа, установленных законом о бюджете Московской области на 2023-2025 год и приняты к поступлению в бюджет Талдомского городского округа на 2023 год в размере 44935,0 тыс. руб.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C007A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Поступления в бюджет по налогу, взимаемому  в связи  с применением упрощенной системы налогообложения (УСН) определены 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с учетом, динамики поступления налога в предыдущие годы и спрогнозированы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на 20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год в сумме 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121000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,0 тыс.руб., по нормативу зачисления в бюджет 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округа 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50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процентов</w:t>
      </w:r>
      <w:r w:rsidRPr="00C007A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Поступления в бюджет налога, взимаемого в связи с применением патентной системы налогообложения спрогнозированы с учетом динамики поступлений за предыдущие годы, отменой налога на вмененный доход и определены в сумме 11800,0 тыс.руб. на 2023 год.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Расчет налога на имущество физических лиц произведен исходя из налоговой базы в виде кадастровой стоимости строений, помещений, сооружений, по которым предъявлен налог к учету, с учетом вычетов в соответствии с данными статистической налоговой отчетности.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Поступления налога на имущество физических лиц рассчитаны с учетом динамики поступления налога за предыдущие годы и спрогнозированы на 2023 год в сумме 46000,0 тыс.руб.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Поступления земельного налога рассчитаны с учетом динамики поступления налога за предыдущие годы,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на основании уточненных данных по кадастровой стоимости земельных участков с учетом льгот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>и спрогнозированы на 2023 год в сумме 99000,0 тыс.руб.</w:t>
      </w:r>
    </w:p>
    <w:p w:rsidR="00C007AA" w:rsidRPr="00C007AA" w:rsidRDefault="00C007AA" w:rsidP="00C0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Прогнозные показатели поступления  в бюджет Талдомского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государственной пошлины определены на 20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в размере 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10600,0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 рассчитаны исходя из динамики поступлений прошлых лет, на 20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24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– приняты в размере 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15246,0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тыс.руб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на 20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25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год – в размере 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16145,0</w:t>
      </w:r>
      <w:r w:rsidRPr="00C007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тыс.руб.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Доходы от использования имущества, находящегося в  муниципальной собственности</w:t>
      </w:r>
      <w:r w:rsidRPr="00C007AA">
        <w:rPr>
          <w:rFonts w:ascii="Times New Roman" w:eastAsia="Calibri" w:hAnsi="Times New Roman" w:cs="Times New Roman"/>
          <w:sz w:val="24"/>
          <w:szCs w:val="24"/>
        </w:rPr>
        <w:t>,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прогнозируются в бюджет Талдомского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на 20</w:t>
      </w:r>
      <w:r w:rsidRPr="00C007AA">
        <w:rPr>
          <w:rFonts w:ascii="Times New Roman" w:eastAsia="Calibri" w:hAnsi="Times New Roman" w:cs="Times New Roman"/>
          <w:sz w:val="24"/>
          <w:szCs w:val="24"/>
        </w:rPr>
        <w:t>23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 в сумме </w:t>
      </w:r>
      <w:r w:rsidRPr="00C007AA">
        <w:rPr>
          <w:rFonts w:ascii="Times New Roman" w:eastAsia="Calibri" w:hAnsi="Times New Roman" w:cs="Times New Roman"/>
          <w:sz w:val="24"/>
          <w:szCs w:val="24"/>
        </w:rPr>
        <w:t>44881,0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тыс.руб. Основные поступления по указанной подгруппе доходов формируются за счет доходов от сдачи в аренду имущества, находящегося в  муниципальной  собственности   (</w:t>
      </w:r>
      <w:r w:rsidRPr="00C007AA">
        <w:rPr>
          <w:rFonts w:ascii="Times New Roman" w:eastAsia="Calibri" w:hAnsi="Times New Roman" w:cs="Times New Roman"/>
          <w:sz w:val="24"/>
          <w:szCs w:val="24"/>
        </w:rPr>
        <w:t>90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%)   и   аренды   земельных участков (</w:t>
      </w:r>
      <w:r w:rsidRPr="00C007AA">
        <w:rPr>
          <w:rFonts w:ascii="Times New Roman" w:eastAsia="Calibri" w:hAnsi="Times New Roman" w:cs="Times New Roman"/>
          <w:sz w:val="24"/>
          <w:szCs w:val="24"/>
        </w:rPr>
        <w:t>10%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).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Оценка доходов бюджета Талдомского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Pr="00C007AA">
        <w:rPr>
          <w:rFonts w:ascii="Times New Roman" w:eastAsia="Calibri" w:hAnsi="Times New Roman" w:cs="Times New Roman"/>
          <w:sz w:val="24"/>
          <w:szCs w:val="24"/>
          <w:lang w:val="x-none"/>
        </w:rPr>
        <w:t>от аренды земли произведена на основе начисленных по договорам платежей с учетом выпадающих (дополнительных) доходов от сдачи в аренду земли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Поступления в бюджет Талдомского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арендной платы за земельные участки, государственная собственность на которые не разграничена, и участки после разграничения государственной собственности на землю, средств от продажи права на заключение договоров аренды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указанных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земельных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участков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а также платы за увеличение площади земельных участков, находящихся в частной собственности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определены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23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в размере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-32600,0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32638,0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тыс.руб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на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32638,0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тыс.руб.</w:t>
      </w:r>
    </w:p>
    <w:p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городского округа и созданных им учреждений рассчитаны по начисленным платежам по договорам за 2022 год с учетом оценки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др.), и  определены на 2023 год в размере 3500,0  тыс.руб.</w:t>
      </w:r>
    </w:p>
    <w:p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Прочие поступления от использования имущества, находящегося в собственности городского округа, состоят из платы за наем жилого помещения муниципального жилищного фонда на 2023 год в размере 6550,0 тыс.руб. и доходов от эксплуатации рекламных конструкций в </w:t>
      </w: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сумме 1700,0 тыс.руб. Поступления по доходным источникам определены   по данным Комитета по управлению имуществом администрации Талдомского городского округа.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Доходы от оказания платных услуг и компенсации затрат государства планируются в бюджет Талдомского городского округа на 2023 год в сумме 9120,0 тыс.руб., на плановый период 2024 г. – 9100,0 тыс.руб., 2025 г. – 9100,0</w:t>
      </w:r>
      <w:r w:rsidRPr="00C007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тыс.руб. </w:t>
      </w:r>
    </w:p>
    <w:p w:rsidR="00C007AA" w:rsidRPr="00C007AA" w:rsidRDefault="00C007AA" w:rsidP="00C007A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Расчет платы за негативное воздействие на окружающую среду составлен на основе данных администратора доходов – Федеральной службы по надзору в сфере природопользования и с учетом фактического поступления указанной платы в бюджет округа за предыдущие годы. Прогнозные показатели бюджета Талдомского городского округа по этому виду доходов на 2023 год определены в объеме 134,0 тыс. руб., на 2024 год – 134,0 тыс.руб., на 2025 год – 134,0 тыс.руб., по нормативу зачисления в бюджет округа в размере 60 процентов.</w:t>
      </w:r>
    </w:p>
    <w:p w:rsidR="00C007AA" w:rsidRPr="00C007AA" w:rsidRDefault="00C007AA" w:rsidP="00C00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Доходы от продажи материальных и нематериальных активов прогнозируются к поступлению в бюджет Талдомского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20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в сумме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39500,0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в том числе за продажу земельных участков в сумме  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>13500,0</w:t>
      </w:r>
      <w:r w:rsidRPr="00C007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тыс.руб.</w:t>
      </w:r>
      <w:r w:rsidRPr="00C007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Плановые показатели определены на основании данных администраторов доходов бюджета и фактических средних поступлений доходов за три года.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Штрафы, санкции, возмещение ущерба определены на 2023 год в сумме 5200,0 тыс. руб., исходя из ожидаемых поступлений 2022 года и с учетом прогнозных показателей администраторов данных платежей, на 2024 год – 10637,0 тыс.руб., на 2025 год – 10637,0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Безвозмездные поступления от других бюджетов бюджетной системы Российской Федерации предусматриваются в 2023 году в сумме 2739119,99 тыс. руб., в 2024 году – 1592545,8 тыс.руб., в 2025 году -1639873,15 тыс.руб.,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дотация на выравнивание бюджетной обеспеченности городского округа из бюджета Московской области запланирована в сумме 696223,0 тыс. руб. на 2023 год, 474776,0 тыс.руб. на 2024 год, 236200,0 тыс.руб. на 2025 год;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субсидии из бюджета Московской области предусмотрены в сумме 1262093,87 тыс. руб. на 2023 год, 340574,90 тыс.руб. на 2024 год, 611526,03 тыс.руб. на 2025 год;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субвенции из бюджета Московской области на исполнение переданных государственных полномочий предусматриваются в сумме 780303,12 тыс.руб. в 2023 году, 777194,90 тыс.руб. в 2024 году и 792147,12 тыс.руб. в 2025 году;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иные межбюджетные трансферты в сумме 500,0 тыс.руб. в 2023 году.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Расходы бюджета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на 2023 год и на плановый период 2024 и 2025 годов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Общий объем расходов бюджета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составит: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2023 году – 4215762,61 тыс.руб., в том числе на реализацию муниципальных программ Талдомского городского округа 4169736,1 тыс.руб.;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2024 году – 3204603,287 тыс.руб., в том числе на реализацию муниципальных программ Талдомского городского округа 3130129,99 тыс.руб.;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2025 году – 3404660,87 тыс.руб., в том числе на реализацию муниципальных программ Талдомского городского округа – 3287032,57 тыс.руб.;</w:t>
      </w: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07AA">
        <w:rPr>
          <w:rFonts w:ascii="Times New Roman" w:eastAsia="Calibri" w:hAnsi="Times New Roman" w:cs="Times New Roman"/>
          <w:sz w:val="24"/>
          <w:szCs w:val="24"/>
        </w:rPr>
        <w:t>Расходы бюджета Талдомского городского округа на 2023 год и плановый период 2024 и 2025 годов сформированы по разделам и подразделам классификации расходов бюджетов.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«Управление имуществом и муниципальными финансами»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совершенствование системы муниципального управления Талдомского городского округа; достижение долгосрочной сбалансированности и устойчивости бюджетной системы Талдомского городского округа, развитие и повышение эффективности управления имущественным комплексом Талдомского городского округа; внедрение в деятельность органов местного самоуправления Талдомского городского округа эффективных информационных технологий и современных методов управления.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 2023 году в сумме   290884,4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2024 году в сумме   264516,7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2025 году в сумме   264516,7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«Управление имуществом и муниципальными финансами» включает в себя 4 подпрограммы, финансовое обеспечение которых отражается по разделам (подразделам) расходов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«Эффективное управление имущественным комплексом» предусмотрены расходы: в 2023 году – 37018,6 тыс.руб., в 2024 году – 33473,8 тыс.руб., в 2025 году – 33473,8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рамках данной подпрограммы Комитету по управлению имуществом предусмотрены средства на следующие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выполнение кадастровых работ на объекты недвижимости, находящиеся в собственности Талдомского городского округа, работ по образованию, формированию земельных участков при разграничении государственной собственности на землю: в 2023 году – 1590 тыс. руб., в 2024 -2025 году по 800,0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содержание имущества, находящегося в казне муниципального образования в 2023 году-9995,0 тыс.руб., в 2024 и 2025 году по 9300,0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взносы в фонд капитального ремонта на ремонт общего имущества многоквартирных домов в части муниципального жилья: в 2023 году - 11200 тыс. руб.; в 2024 -2025 году по 10000,0 тыс.руб. ежегодно.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деятельности Комитета по управлению имуществом расходы составят в 2023 году – 14233,6 тыс. руб., в 2024-2025 году по 13373,8 тыс.руб.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Реализация программных мероприятий позволит обеспечить увеличение объема имущества, необходимого для исполнения полномочий Талдомского городского округа, в том числе казны Талдомского городского округа, поступлений в бюджет округа от приватизации имущества, находящегося в собственности Талдомского городского округа, снизить расходы на содержание имущества, находящегося в собственности Талдомского городского округа.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«Управление муниципальным долгом» предусмотрены расходы на обслуживание муниципального долга Талдомского городского округа в сумме: в 2023 году – 300,0 тыс.руб., в 2024 году – 200,0 тыс.руб., в 2025 году -200,0 тыс.руб.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«Обеспечивающая подпрограмма» предусмотрены расходы: в 2023 году –  253565,8 тыс.руб., в 2024-2025 году по 230842,9 тыс.руб.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В рамках данной подпрограммы предусмотрены расходы на обеспечение деятельности исполнительных органов власти Талдомского городского округа: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администрации Талдомского городского округа: в 2023 году – 112392,5 тыс. руб. в 2024 -2025 году по 95976,0 тыс.руб. ежегодно. Расходы запланированы с учетом индексации расходов на оплату коммунальных услуг и оптимизации расходов на материальные затраты;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профессиональную подготовку и повышение квалификации муниципальных гражданских служащих Талдомского городского округа: в 2023 году – 300 тыс. руб.; в 2024-2025 году по 350 тыс. 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 финансового управления: в 2023 году – 17404,1 тыс. руб., в 2024-2025 году по 15415,7 тыс.руб. ежегодно. Расходы запланированы с учетом индексации расходов на оплату коммунальных услуг и оптимизации расходов на материальные затраты.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организацию и осуществление мероприятий по мобилизационной подготовке предусмотрены ассигнования в сумме 65,0 тыс.руб. на 2023-2025 года ежегодно. 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расходах также предусмотрены средства на обеспечение деятельности муниципальных казенных и бюджетных учреждений в 2023 году в сумме 63730,0 тыс.руб. и в 2024-2025 году по 59344,0 тыс.руб. ежегодно: МКУ «Центр управления закупками», МКУ «Муниципальный ЦУР», МБУ «ДСРП», МКУ «Управление муниципальной статистики», МКУ «ЕДДС», МБУ «Энергия» и уплату членского взноса в Совет муниципальных образований Московской области в 2023-2025 годах – 74,0 тыс. 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деятельности МКУ «Централизованная бухгалтерия» предусмотрены ассигнования в сумме 55690,0 тыс.руб. в 2023 году, на 2024-2025 год - по 55708,0   тыс.руб. ежегодно.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Муниципальная программа Талдомского городского округа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реализация молодежной политики»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В 2023-2025 годах поддержка развития системы информирования населения Талдомского городского округа о деятельности органов     местного самоуправления, социально-экономическом развитии Талдомского городского округа, о важных и значимых событиях в округе, о работе с детьми и молодежью будет осуществляться в соответствии с муниципальной программой Талдомского городского округа «Развитие институтов гражданского общества, повышение эффективности местного самоуправления и реализация молодежной политики».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из бюджета Талдомского городского округа предусматриваются средства в сумме: в 2023 году – 22654,92 тыс.руб., в 2024 году – 22418,0 тыс.руб., в 2025 году – 22560,92 тыс.руб.</w:t>
      </w:r>
    </w:p>
    <w:p w:rsidR="00C007AA" w:rsidRPr="00C007AA" w:rsidRDefault="00C007AA" w:rsidP="00C007AA">
      <w:pPr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Муниципальная программа включает 6 подпрограммы.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 xml:space="preserve">В составе мероприятий подпрограммы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C007AA">
        <w:rPr>
          <w:rFonts w:ascii="Times New Roman" w:eastAsia="Calibri" w:hAnsi="Times New Roman" w:cs="Times New Roman"/>
          <w:sz w:val="24"/>
          <w:szCs w:val="24"/>
        </w:rPr>
        <w:t>медиасреды</w:t>
      </w:r>
      <w:proofErr w:type="spellEnd"/>
      <w:r w:rsidRPr="00C007AA">
        <w:rPr>
          <w:rFonts w:ascii="Times New Roman" w:eastAsia="Calibri" w:hAnsi="Times New Roman" w:cs="Times New Roman"/>
          <w:sz w:val="24"/>
          <w:szCs w:val="24"/>
        </w:rPr>
        <w:t>» предусматриваются расходы на: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-информирование населения Талдомского городского округа о деятельности органов власти Талдомского городского округа, основных событиях социально-экономического развития и общественно-политической жизни округа посредством печатных и электронных средств массовой информации, на телеканалах, в сети Интернет: в 2023 году – 9515,0 тыс.руб., в 2024 году – 9090,0 тыс.руб., в 2025 году – 9090,0 тыс.руб.;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-организацию подписки на региональные и муниципальные СМИ для пожилых, малообеспеченных жителей округа в 2023-2025 году по 610,0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-организацию социальной рекламы: в 2023, 2024, 2025 году – по 600,0 тыс.руб., 500 тыс. руб., 400 тыс. руб. соответственно.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«Молодежь Подмосковья» предусмотрены расходы в 2023 году в сумме 2700,0 тыс.руб., в 2024-2025 году соответственно 2790,0 тыс.руб. и 2860,0 тыс.руб. Комитету по культуре, физической культуре, спорту, туризму и работе с молодежью и Управлению образования Талдомского городского округа на реализацию основных мероприятий для детей и молодежи. Реализация мероприятий в 2023-2025 годах позволит увеличить долю молодых граждан, принимающих участие в добровольческой деятельности и участвующих в деятельности общественных организаций и объединений.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обеспечивающей подпрограмме также предусмотрены расходы на содержание бюджетного учреждения по работе с молодежью «Молодежный центр «Выбор» Талдомского городского округа» в 2023 году - 3400,0 тыс.руб., в 2024 году- 3450,0 тыс.руб., в 2025 году -3500,0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«Обеспечивающая подпрограмма» также предусматривает расходы: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на осуществление первичного воинского учета на территориях, где отсутствуют военные комиссариаты в 2023 году - 3327,82 тыс.руб., в 2024 году – 3476,6 тыс.руб., в 2025 году- 3599,02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корректировку списков кандидатов в присяжные заседатели федеральных судов общей юрисдикции в Российской Федерации: в 2023 году - 2,1 тыс.руб., в 2024 году- 2,1 тыс.руб., в 2025 году – 1,9 тыс.руб.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«Культура и туризм»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2023 году –  433329,08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2024 году –  436021,69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2025 году –  440375,80 тыс.руб.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повышение качества услуг в сфере культуры, сохранение, популяризация и государственная охрана культурно-исторического наследия Талдомского городского округа, развитие культурного пространства и сохранение традиций отечественной культуры, модернизация инфраструктуры сферы культуры Талдомского городского округа.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Муниципальная программа «Культура и туризм» включает в себя 9 подпрограмм, финансовое и культурно-досуговое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профессионального искусства, гастрольно-концертной и культурно-досуговой деятельности, кинематографии» будут финансироваться 8 учреждений культуры.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основных мероприятий подпрограммы Комитету по культуре, физической культуре, спорту, туризму и работе с молодежью предусматриваются следующие объемы финансирования: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-предоставление субсидии учреждениям культуры на финансовое обеспечение выполнения муниципального задания на оказание муниципальных услуг (выполнение работ) жителям округа в сфере культуры на территории Талдомского городского округа: в 2023 году 223583,0 тыс.руб., в 2024 году – 225070,0 тыс.руб., в 2025 году - 228770,0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массового отдыха жителей городского округа в парках культуры и отдыха: в 2023 году – 25000,0 тыс. руб., в 2024 и 2025 году – 25300,0 тыс. руб. и 25600 тыс. руб. соответственно. 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«Развитие музейного дела» предусмотрено предоставление субсидии муниципальному историко-литературному музею на оказание муниципальных услуг (выполнение работ) по музейному обслуживанию населения Талдомского городского округа: в 2023 году – 18500,0 тыс.руб., в 2024 году - 18750,0 тыс.руб., в 2025 году - 19000,0 тыс.руб.; 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библиотечного дела» запланировано: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предоставление субсидии муниципальным библиотекам Талдомского городского округа на оказание муниципальных услуг (выполнение работ) по библиотечному обслуживанию населения Талдомского городского округа: в 2023 году – 17629,93 тыс.руб., в 2024 году – 17959,93 тыс.руб., в 2025 году – 17900,0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комплектование книжных фондов муниципальных библиотек Талдомского городского округа: в 2023 году – 279,93 тыс.руб., в 2024 году – 279,93 тыс.руб.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архивного дела» на хранение, комплектование, учет и использование документов архивного фонда Московской области и Талдомского округа предусмотрены расходы в сумме в 2023 году – 7430,0 тыс.руб., в 2024 году – 7197,0 тыс.руб., в 2025 году –  7206,0 тыс.руб.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«Укрепление материально-технической базы муниципальных учреждений культуры» предусмотрены ассигнования в сумме 1119,6 млн. руб. на 2024 год для создания доступной среды в учреждениях культуры.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«Развитие образования в сфере культуры» запланировано финансирование детских школ искусств в г. Талдом, п. Запрудня и п. Вербилки в сумме в 2023 году – 111545,85 тыс. руб., в 2024 году – 111390,0 тыс. руб., в 2025 – 112405 тыс. руб.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обеспечивающей подпрограмме предусматриваются расходы в 2023 г. в сумме 29640,3 тыс.руб., на 2024-2025 год – 29234,8 тыс. руб. и 29494,8 тыс. руб. соответственно: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на обеспечение деятельности Комитета по культуре, физической культуре, спорту, туризму и работе с молодежью в 2023 году – 9585,3 тыс. руб., в 2024 – 2025 году по 8904,8 тыс.руб. ежегодно;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проведение праздничных и культурно-массовых мероприятий регионального (Московской области) и межмуниципального значения, в том числе мероприятий и работ в сфере туризма, конкурсов, организация участия муниципальных учреждений культуры Талдомского городского округа в культурно-массовых мероприятиях в сумме 5155,0 тыс. руб. в 2023 году, в 2024 и 2025 году – 5230,0 тыс. руб. и 5290,0 тыс. руб. соответственно.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</w:t>
      </w:r>
    </w:p>
    <w:p w:rsidR="00C007AA" w:rsidRPr="00C007AA" w:rsidRDefault="00C007AA" w:rsidP="00C007AA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Талдомского городского округа «Спорт»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муниципальной программе «Спорт» расходы предусматриваются в сумме: в 2023 году – 104735,0 тыс.руб., в 2024 году – 99320,0 тыс.руб., в 2025 году – 101205,0 тыс.руб. Муниципальная программа «Спорт» включает в себя 3 подпрограммы.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основных мероприятий подпрограммы «Развитие физической культуры и спорта» за счет средств бюджета Талдомского городского округа предусматриваются следующие объемы финансирования: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-обеспечение деятельности учреждений физической культуры и спорта: в 2023 году – 84485,0 тыс.руб., в 2024 году – 78760,0 тыс.руб., в 2025 году – 80315,0 тыс.руб. По данной подпрограмме финансируются спорткомплекс «Атлант», спорткомплекс «Антей», спортивный клуб «Вербилки».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-физкультурно-спортивная работа и проведение спортивных мероприятий: в 2023 году – 3250,0 тыс. руб., в 2024 и 2025 годах - 3320,0 тыс.руб. и 3390,0 тыс. руб. соответственно.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«Подготовка спортивного резерва» предусмотрены ассигнования на содержание спортшколы: в 2023 году – в сумме 17000,0 тыс.руб., в 2024 году – 17240,0 тыс.руб., в 2025 году – в сумме 17500,0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«Образование»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 интересов детей, создание условий для их самореализации, развитие материально-технической базы образовательных организаций Талдомского городского округа.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Талдомского городского округа «Образования»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2023 году –  1172599,15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2024 году –  1185390,47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2025 году –  1226232,10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3 подпрограммы, финансовое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«Общее образование» предусмотрены ассигнования в сумме в 2023 году – 1120071,0 тыс. руб., в 2024 году – 1134683,07 тыс. руб. и в 2025 году - 1173997,8 тыс. руб. Подпрограмма «Общее образование» включает в себя финансирование дошкольного образования и общего образования в составе образовательных комплексов и образовательных учреждений    образованных на базе бывших школ, гимназий, детсадов и школы-интерната.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дошкольное образование предусмотрены расходы в сумме: в 2023 году – 118516,77 тыс.руб., в 2024 году – 121835,0 тыс.руб., в 2025 году – 130547,0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Финансирование дошкольного образования направлено на решение вопросов, связанных с обеспечением доступности и повышения качества услуг дошкольного образования, в том числе за счет ликвидации очередности в дошкольные образовательные организации и развития инфраструктуры дошкольного образования, на достижение 100 процентного доступа к услугам дошкольного образования всех детей округа. По подпрограмме будут финансироваться 11 детских дошкольных учреждений.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Предусматриваются расходы на:</w:t>
      </w:r>
    </w:p>
    <w:p w:rsidR="00C007AA" w:rsidRPr="00C007AA" w:rsidRDefault="00C007AA" w:rsidP="00C007AA">
      <w:pPr>
        <w:spacing w:after="0" w:line="240" w:lineRule="auto"/>
        <w:ind w:left="57" w:right="57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выполнения муниципального задания на оказание муниципальных услуг (выполнение работ) детскими дошкольными учреждениями: в 2023 году – 113206,27 тыс.руб., в 2024 году – 116375 тыс.руб., в 2025 году – 124697,0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питанием льготных категорий детей в 2023-2025 году по 11048,0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 Московской области по 13124,0 тыс.руб.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содержание общеобразовательных организаций предусмотрены расходы в сумме: в 2023 году –  146261,7 тыс.руб., в 2024 году – 155675,0 тыс.руб., в 2025 году 185500,0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данной подпрограмме финансируется 12 общеобразовательных школ различных типов, Запрудненская специальная (коррекционная) общеобразовательная школа-интернат, Запрудненская гимназия, гимназия «Школа искусств им.А.А.Цветкова».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финансирование мероприятий в сфере общего образования: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финансовое обеспечение выполнения муниципального задания образовательными организациями: в 2023 году –  112086,47 тыс.руб., в 2024 году – 119300,0 тыс.руб., 2025 году –  145000,0 тыс.руб.;</w:t>
      </w:r>
    </w:p>
    <w:p w:rsidR="00C007AA" w:rsidRPr="00C007AA" w:rsidRDefault="00C007AA" w:rsidP="00C007AA">
      <w:pPr>
        <w:spacing w:after="0" w:line="240" w:lineRule="auto"/>
        <w:ind w:right="5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оплата питания детей из малообеспеченных семей, находящихся в муниципальных образовательных учреждениях по 20237,42 тыс.руб. ежегодно;</w:t>
      </w:r>
    </w:p>
    <w:p w:rsidR="00C007AA" w:rsidRPr="00C007AA" w:rsidRDefault="00C007AA" w:rsidP="00C007AA">
      <w:pPr>
        <w:spacing w:after="0" w:line="240" w:lineRule="auto"/>
        <w:ind w:right="5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оплата питания учащихся с ограниченными возможностями в школе – интернат по 8994,17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компенсация на приобретение школьной формы по 2781,0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реконструкция, капитальный ремонт общеобразовательных организаций, приобретение оборудования: в 2023 году - 11614,56 тыс.руб., в 2024 и 2025 годах – 12600,0 тыс.руб. и 13375,0 тыс. руб. соответственно;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выплата вознаграждения за классное руководство в сумме 17538,0 тыс.руб., 18449,0 тыс.руб., 18449,0 тыс.руб. соответственно в 2023 году, в 2024 году, в 2025 году.;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начального, основного, среднего общего образования, обеспечение дополнительного образования в муниципальных общеобразовательных организациях в Московской области: в 2023-2025 годах по 710827,0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 в 2023 году – 24644,44 тыс.руб., в 2024 году – 24644,44 тыс.руб., в 2025 году -27182,11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организация бесплатного горячего питания отдельных категорий обучающихся, получающих начальное общее образование и питание учащихся, получающих основное и среднее общее образование, в муниципальных образовательных организациях в сумме 15124,0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компенсация проезда к месту учебы и обратно отдельным категориям обучающихся по очной форме обучения в муниципальных образовательных организациях по 170,0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обеспечение условий для функционирования центров образования естественно-научной и технологической направленностей в 2023 году – 500,0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создание и обеспечение функционирования центров образования естественно-научной и технологической направленности в школах, расположенных в сельской местности и малых городах в 2023 году – 2250,01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 доступности для инвалидов объектов и предоставляемых услуг в сфере образования: в 2024 году – 3053,49 тыс. 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«Дополнительное образование, воспитание и психолого-социальное сопровождение детей» предусмотрены расходы: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2023 году –  21974,08 тыс.руб., в 2024 году – 23113,1 тыс.руб., в 2025 году – 24630,0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основные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-финансовое обеспечение выполнения муниципального задания образовательными организациями дополнительного образования: (Дом детского творчества) в 2023 году – 14512,68 тыс.руб., в 2024 году – 15266,0 тыс.руб., в 2025 году –  15927,0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создание новых мест в образовательных организациях различных типов для реализации дополнительных общеразвивающих программ всех направленностей: в 2025 году –  514,5 тыс. 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обеспечивающей подпрограмме предусматриваются расходы в 2023-2025 годах: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обеспечение деятельности Управления образования и его структур 28874,0 тыс.руб., 25904,3 тыс. руб., 25904,3 тыс. руб. соответственно;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проведение мероприятий в сфере образования 1680,0 тыс.руб., 1690 тыс. руб. и 1700,0 тыс. руб. соответственно.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«Социальная защита населения»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муниципальной программы «Социальная защита населения» предусмотрено: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2023 год-  20429,0 тыс.руб.;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  на 2024 год-  20470,0 тыс.руб.;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на 2025 год-  20502,0 тыс.руб.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 муниципальной программе финансируется 4 подпрограммы.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По подпрограмме «Социальная поддержка граждан» запланированы расходы: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на выплату пенсии за выслугу лет лицам, замещавшим муниципальные должности, муниципальным служащим органов местного самоуправления в 2023-2025 году по 11800,0 тыс.руб. ежегодно.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системы отдыха и оздоровления детей» предусмотрены ассигнования на организацию отдыха, оздоровления детей в каникулярное время в Талдомском городском округе в 2023-2025 году по 4637,0 тыс.руб. (средства областного бюджета 2137,0 тыс.руб.) ежегодно.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По подпрограмме «Развитие и поддержка СОНКО» предусмотрены субсидии на оказание поддержки социально-ориентированным некоммерческим организациям в сумме 500,0 тыс.руб.(ежегодно).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7AA">
        <w:rPr>
          <w:rFonts w:ascii="Times New Roman" w:eastAsia="Calibri" w:hAnsi="Times New Roman" w:cs="Times New Roman"/>
          <w:color w:val="000000"/>
          <w:sz w:val="24"/>
          <w:szCs w:val="24"/>
        </w:rPr>
        <w:t>По обеспечивающей подпрограмме предусмотрены ассигнования на осуществление переданных государственных полномочий по созданию комиссий по делам несовершеннолетних и защите их прав: в 2023 году в сумме 3492,0 тыс.руб. в 2024-2025 году – 3533 тыс. руб. и 3565 тыс. руб. соответственно.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сельского хозяйства»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повышение конкурентоспособности продукции отраслей сельского хозяйства, развитие социальной и инженерной инфраструктуры населенных пунктов, расположенных в сельской местности, обеспечение ветеринарно-санитарного благополучия территории.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2023 году – 24251,88 тыс.руб., в 2024 году – 25197,37 тыс.руб., в 2025 году – 26167,11 тыс.руб.,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осуществление переданных полномочий по организации мероприятий про осуществление деятельности по обращению с животными без владельцев по 2208,0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осуществление переданных полномочий по обустройству и содержанию сибиреязвенных скотомогильников в сумме 676,0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проведение мероприятий по уничтожению борщевика в сумме 18064,0 тыс.руб. в 2023 году, в 2024 году – 18841,0 тыс. руб., в 2025 году – 19651,0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частичную компенсацию расходов организаций и индивидуальных предпринимателей по доставке продовольственных и промышленных товаров в сельские населенные пункты в сумме 3303,88 тыс. руб. в 2023 году, в 2024 году – 3472,37 тыс.руб., в 2025 году – 3632,11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</w:t>
      </w: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7AA">
        <w:rPr>
          <w:rFonts w:ascii="Times New Roman" w:eastAsia="Calibri" w:hAnsi="Times New Roman" w:cs="Times New Roman"/>
          <w:b/>
          <w:sz w:val="24"/>
          <w:szCs w:val="24"/>
        </w:rPr>
        <w:t>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«Экология и окружающая среда»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мониторинг окружающей среды, объектов растительного и животного мира и среды их обитания; мониторинг гидротехнических сооружений Талдомского городского округа; эколого-образовательные мероприятия, рекультивация полигона.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средства:</w:t>
      </w: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в 2023 году – 486800,4 тыс.руб.; 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2024 году – 8350,2 тыс.руб.;</w:t>
      </w:r>
    </w:p>
    <w:p w:rsidR="00C007AA" w:rsidRPr="00C007AA" w:rsidRDefault="00C007AA" w:rsidP="00C007AA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2025 году – 8400,2 тыс.руб.,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осуществление мероприятий по охране окружающей среды, очистке территории, сбору и захоронению отходов производства и потребления на территории округа по 600,0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эколого-просветительских мероприятий, экологического образования, воспитания и информирования населения округа 500,0 тыс.руб. в 2023 году, в 2024-2025 годах – 550,0 тыс. руб. и 600,0 тыс. </w:t>
      </w:r>
      <w:proofErr w:type="spellStart"/>
      <w:proofErr w:type="gramStart"/>
      <w:r w:rsidRPr="00C007AA">
        <w:rPr>
          <w:rFonts w:ascii="Times New Roman" w:eastAsia="Calibri" w:hAnsi="Times New Roman" w:cs="Times New Roman"/>
          <w:sz w:val="24"/>
          <w:szCs w:val="24"/>
        </w:rPr>
        <w:t>руб.соответственно</w:t>
      </w:r>
      <w:proofErr w:type="spellEnd"/>
      <w:proofErr w:type="gramEnd"/>
      <w:r w:rsidRPr="00C007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ликвидацию опасных объектов накопленного экологического вреда окружающей среде в сумме 481000,2 тыс.руб. в 2023 году, в 2024 и 2025 году – по 2500 тыс. 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на организацию деятельности по сбору (в том числе раздельному сбору), транспортировке, обработке, утилизации отходов, в том числе бытового мусора, на лесных участках в составе земель лесного фонда, не представленных гражданами и юридическим лицам в сумме 2700,2 тыс.руб. в 2023 году, на 2024-2025 годы по 2800,2 тыс. 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содержание муниципальных гидротехнических сооружений (плотин) и очистку водных объектов (прудов, водоемов) в сумме 2000,0 тыс.руб. ежегодно.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«Безопасность и обеспечение безопасности жизнедеятельности населения»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предупреждение террористических актов и расширение оснащенности системами видеонаблюдения, средствами обнаружения, пожарной сигнализации и связи, с автоматическим определителем номера объектов социальной сферы, создания условий для снижения рисков и смягчения последствий чрезвычайных ситуаций, развитие системы информирования и оповещения населения в местах массового пребывания людей.</w:t>
      </w:r>
    </w:p>
    <w:p w:rsidR="00C007AA" w:rsidRPr="00C007AA" w:rsidRDefault="00C007AA" w:rsidP="00C007AA">
      <w:pPr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предусматриваются средства</w:t>
      </w:r>
    </w:p>
    <w:p w:rsidR="00C007AA" w:rsidRPr="00C007AA" w:rsidRDefault="00C007AA" w:rsidP="00C007AA">
      <w:pPr>
        <w:spacing w:after="0" w:line="240" w:lineRule="auto"/>
        <w:ind w:left="765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2023 году – 53450,0 тыс.руб.,</w:t>
      </w:r>
    </w:p>
    <w:p w:rsidR="00C007AA" w:rsidRPr="00C007AA" w:rsidRDefault="00C007AA" w:rsidP="00C007AA">
      <w:pPr>
        <w:spacing w:after="0" w:line="240" w:lineRule="auto"/>
        <w:ind w:left="708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2024 году – 47202,0 тыс.руб.,</w:t>
      </w:r>
    </w:p>
    <w:p w:rsidR="00C007AA" w:rsidRPr="00C007AA" w:rsidRDefault="00C007AA" w:rsidP="00C007AA">
      <w:pPr>
        <w:spacing w:after="0" w:line="240" w:lineRule="auto"/>
        <w:ind w:left="708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2025 году -  47920,0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«Безопасность и обеспечение безопасности жизнедеятельности населения» включает в себя 6 подпрограмм, финансовое обеспечение которых отражается по разделам (подразделам) расходов бюджетов.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«Профилактика преступлений и иных правонарушений» предусмотрены расходы в сумме в 2023 году – 41439,7 тыс.руб., в 2024 году – 35561,0 тыс. руб. в 2025 году – 36095,0 тыс.руб. ежегодно: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проведение мероприятий по профилактике терроризма, экстремизма, профилактике наркомании и токсикомании, обеспечению правопорядка и безопасности граждан в 2023 году –  15264,7 тыс.руб., в 2024 и 2025 году - 6486,0 тыс.руб. и 7020,0 тыс. руб. соответственно;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организацию деятельности народных дружин по 270,0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транспортировку в морг с мест обнаружения или происшествия умерших для производства судебно-медицинской экспертизы по 795,0 тыс.руб. ежегодно;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содержание мест захоронения в Талдомском городском округе: в 2023 году – 25000,0 тыс. руб., в 2024 и 2025 году по 27900,0 тыс.руб. ежегодно.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безопасности населения на водных объектах» запланированы расходы на 2023-2025 годы на проведение мероприятий по обеспечению безопасности людей на водных объектах, охране их жизни и здоровья в сумме 100,0 тыс.руб., 105 тыс. руб., 110 тыс. руб., соответственно.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мероприятий гражданской обороны» запланированы ассигнования в сумме 2913,0 тыс. руб. в 2023 году и 3060,0 тыс. руб. и 3175,0 тыс. руб. в 2024 и 2025 году соответственно на следующие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создание и содержание в целях ГО запасов материальных ресурсов в сумме 100 тыс. руб., 105 тыс. руб., 110 тыс. руб. в 2023-2025 годах;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содержание в постоянной готовности систем оповещения об опасности, объектов гражданской обороны в 2023-2025 годах 2813,0 тыс. руб., 2955 тыс. руб. и 3065 тыс. руб. соответственно. 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пожарной безопасности» в 2023-2025 годах предусмотрены средства в сумме 1580,0 тыс.руб., 1664 тыс. руб., 1728 тыс. руб. соответственно на обеспечение мер пожарной безопасности, в том числе: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обустройство противопожарных водоёмов (устройство пирса, водозаборного колодца, подъездные пути) в сумме   100,0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 50,0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обучение и страхование добровольных пожарных – 30,0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обустройство минерализованных полос (опахивание населенных пунктов) – 950,0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- обустройство противопожарного водоснабжения (закупка пожарных гидрантов) –  450,0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«Обеспечение мероприятий по защите территории и населения от чрезвычайных ситуаций» предусмотрены мероприятия по созданию запасов материально-технических, продовольственных, медицинских и иных средств для целей гражданской обороны в сумме 267,3 тыс.руб. в 2023 году и по 270 тыс. руб. в 2024 и 2025 году.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«Обеспечивающая программа» предусматривает расходы на создание, содержание и эксплуатацию системы обеспечения экстренного вызова оперативных служб по единому номеру «112» в 2023 году – 7070 тыс. руб., в 2024-2025 годах по 6462,0 тыс.руб.  ежегодно.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«Жилище»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 комплексное освоение и развитие территорий в целях жилищного строительства, улучшение жилищных условий отдельных категорий граждан, решение вопросов по обеспечению жилыми помещениями детей-сирот, предоставление мер социальной поддержки по обеспечению жилыми помещениями молодых семей.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из бюджета Талдомского городского округа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2023 году – 43171,1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2024 году – 32781,82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2025 году – 38038,60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«Жилище» включает в себя 4 подпрограммы, финансовое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«Создание условий для жилищного строительства» предусмотрены расходы на исполнение переданных государственных полномочий в области индивидуального жилищного строительства в 2023-2025 году в сумме 249,0 тыс.руб. ежегодно.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«Обеспечение жильем молодых семей» предусматриваются расходы в сумме: в 2023 году – 32358,1 тыс.руб., в 2024 году 17641,82 тыс.руб., в 2025 году – 16661,6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«Обеспечение жильем детей-сирот и детей, оставшихся без попечения родителей, а также лиц из их числа» предусмотрены расходы на обеспечение социальным жильем детей-сирот, в 2023 году в сумме 10564,0 тыс.руб., в 2024 году – 6339,0 тыс.руб., в 2025 году –21128,0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«Улучшения жилищных условий отдельных категорий многодетных семей» предусмотрены ассигнования на 2024 год в сумме 8552,0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инженерной инфраструктуры и энергоэффективности»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числе приоритетных задач программы – повышение энергоэффективности и надежности функционирования объектов коммунальной инфраструктуры, развитие систем и объектов теплоснабжения, водоснабжения и водоотведения.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2023 году – 117629,7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2024 году – 84085,94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2025 году – 512280,14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4 подпрограммы, финансовое обеспечение которых отражается по разделам (подразделам) расходов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«Чистая вода» предусматриваются расходы: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- на строительство, реконструкцию, капитальный ремонт, приобретение, монтаж и ввод в эксплуатацию объектов питьевого водоснабжения: в 2023 году – 111161,76 тыс.руб., в 2024 и 2025 годах – 16786,5 тыс. руб. и 6507,0 тыс.руб. соответственно.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По подпрограмме «Системы водоотведения» предусматриваются расходы: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реконструкцию, капитальный ремонт, приобретение, монтаж им ввод в эксплуатацию объектов очистки сточных вод в сумме 6250,0 тыс.руб. в 2023 году и 19203,02 тыс.руб. в 2024 году и 254001,28 тыс. руб. в 2025 году.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«Объекты теплоснабжения, инженерные коммуникации» предусматриваются расходы: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- на строительство и реконструкцию объектов теплоснабжения в сумме 47878,42 тыс.руб. в 2024 году и 251553,86 тыс.руб. в 2025 году, в том числе капитальный ремонт инженерных сетей в сумме 74254,8 тыс. руб. в 2025 году.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«Реализация полномочий в сфере жилищно-коммунального хозяйства» предусматриваются расходы в сумме 218 тыс. руб. ежегодно на осуществление переданных гос. полномочий по жилищному контролю за соблюдением гражданами требований правил пользования газом. 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«Предпринимательство</w:t>
      </w:r>
      <w:r w:rsidRPr="00C007A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Программа содержит комплекс задач, имеющих первостепенное значение для развития предпринимательства в приоритетных отраслях экономики Талдомского городского округа, создание условий для свободы предпринимательства и конкуренции, повышение качества трудовых ресурсов, стимулирование развития высокотехнологичных отраслей экономики, совершенствование современных форматов торговли, общественного питания и бытовых услуг.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реализацию муниципальной программы «Предпринимательство» предусматриваются средства в сумме: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2023 году –3700,0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2024 году – 3800,0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в 2025 году – 3800,0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малого и среднего предпринимательства» предусматриваются расходы в сумме: 3700 тыс. руб. в 2023 году и по 3800,0 тыс.руб. в 2024-2025 году ежегодно.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Цель подпрограммы – повышение конкурентоспособности малого и среднего предпринимательства в приоритетных отраслях экономики Талдомского городского округа за счет создания благоприятных условий для развития предпринимательской деятельности.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основные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содействие развитию малого и среднего предпринимательства в 2023- 2024 годах по 800,0 тыс.руб. ежегодно и 700 тыс. руб. в 2025 году;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частичная компенсация затрат субъектам малого и среднего предпринимательства, связанным с приобретением оборудования в целях создания и (или) развития, и (или) модернизации производства товаров: в 2023, 2024, 2025 году 2900,0 тыс.руб., 3000,0 тыс. руб. и 3100,0 тыс. руб. соответственно.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«Развитие и функционирование дорожно-транспортного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комплекса»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Основными задачами программы являются: развитие пассажирского транспорта общего пользования; увеличение пропускной способности и улучшение параметров транспортной инфраструктуры; обеспечение развития и устойчивого функционирования сети автомобильных дорог; обеспечение безопасности дорожного движения, снижение смертности от дорожно-транспортных происшествий.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реализацию муниципальной программы предусматриваются средства в сумме 531974,0 тыс.руб.  в 2023 году, в 2024 году –  369330,0 тыс.руб., в 2025 году – 299934,0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Талдомского городского округа «Развитие и функционирование дорожно-транспортного комплекса» включает в себя 2 подпрограммы, финансовое обеспечение которых отражается по разделам (подразделам) расходов бюджета.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«Дороги Подмосковья» предусмотрены расходы: в 2023 году в сумме 477285,0 тыс.руб., в 2024 году – 314246,0 тыс.руб., 2025 году – 245329,0 тыс.руб., из них за счет доходов Дорожного фонда Талдомского городского округа 40318,0 тыс.руб. в 2023 году, в 2024 </w:t>
      </w:r>
      <w:r w:rsidRPr="00C007AA">
        <w:rPr>
          <w:rFonts w:ascii="Times New Roman" w:eastAsia="Calibri" w:hAnsi="Times New Roman" w:cs="Times New Roman"/>
          <w:sz w:val="24"/>
          <w:szCs w:val="24"/>
        </w:rPr>
        <w:lastRenderedPageBreak/>
        <w:t>году – 39387,0 тыс.руб., в 2025 году – 41670,0 тыс.руб.  В рамках данной подпрограммы предусмотрены средства на строительство, реконструкцию, проектирование, содержание и ремонт автомобильных дорог общего пользования Талдомского городского округа. В 2023 году расходы на вышеуказанные мероприятия составят – 194700,0 тыс.руб., в 2024 году – 210000,0 тыс.руб., в 2025 году – 150000,0 тыс.руб., в том числе на проведение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в сумме 99063,0 тыс.руб. в 2023 году; на кап. ремонт автомобильных дорог к сельским населенным пунктам в 2023 году в сумме 101770 тыс. 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мероприятия по обеспечению безопасности дорожного движения предусматриваются расходы в сумме по 9000,0 тыс.руб. ежегодно в 2023-2025 годах.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«Пассажирский транспорт общего пользования» предусмотрены расходы в 2023 году – 54689,0 тыс.руб., 2024 году – 55084,0 тыс.руб., 2025 году – 54605,0 тыс.руб. из них средства областного бюджета соответственно – 42659,0 тыс.руб., 42967,0 тыс.руб., 42590,0 тыс.руб.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рамках данной подпрограммы предусмотрены средства на организацию транспортного обслуживания населения автомобильным транспортом в соответствии с муниципальными контрактами и договорами на оказание услуг по перевозке пассажиров по маршрутам регулярных перевозок по регулируемым тарифам. Расходы рассчитаны исходя из прогнозируемых пассажиропотоков, планируемого роста тарифа на проезд и индексации отдельных статей материальных расходов транспортных организаций в соответствии с прогнозными индексами-дефляторами, утвержденными Министерством экономического развития Российской Федерации.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Реализация программных мероприятий в 2023 году позволит обеспечить транспортную доступность муниципальных маршрутов, обеспечить в полном объеме мерами социальной поддержки по проезду граждан Подмосковья, имеющих льготные проездные документы, повысить доступность и качество транспортных услуг для населения Талдомского городского округа.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Талдомского городского округа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 предусмотрены средства: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2023 году- 39748,2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2024 году- 36956,0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в 2025 году- 36972,0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обеспечивающей подпрограмме планируется финансирование мероприятий на обеспечение деятельности МФЦ по предоставлению государственных и муниципальных услуг, включая удаленные рабочие места в сельских населенных пунктах в 2023 году в сумме 37120,2 тыс. руб., в 2024 и 2025 году - 33288,0 тыс.руб. и 33598 тыс. руб. соответственно. 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 предусмотрены ассигнования на следующие мероприятия: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обеспечение информационной безопасности в сумме 230 тыс. руб., 350 тыс. </w:t>
      </w:r>
      <w:proofErr w:type="spellStart"/>
      <w:r w:rsidRPr="00C007A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C007AA">
        <w:rPr>
          <w:rFonts w:ascii="Times New Roman" w:eastAsia="Calibri" w:hAnsi="Times New Roman" w:cs="Times New Roman"/>
          <w:sz w:val="24"/>
          <w:szCs w:val="24"/>
        </w:rPr>
        <w:t>, 400 тыс. руб. в 2023-2025 годах;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поддержка и развитие информационных систем в сфере муниципального управления в 2023 году в сумме 1923,0 тыс.руб., в 2024 году - 2000,0 тыс.руб., в 2025 году - 2000,0 тыс.руб.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«Архитектура и градостроительство»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На реализацию муниципальной программы из бюджета Талдомского городского округа предусматриваются средства в сумме 6146,0 тыс.руб. в 2023 году, 17096,0 тыс.руб. в 2024 и 1096,0 тыс. руб. в 2025 году.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Указанные средства предусматриваются на реализацию следующих мероприятий: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обеспечение разработки и внесение изменений в нормативы градостроительного проектирования (150 тыс. руб. в 2023 году, по 100 тыс. руб. в 2024-2025 году);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финансовое обеспечение переданных государственных полномочий в сфере архитектуры и градостроительства (в 2023-2025 году по 996,0 тыс.руб. ежегодно);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ликвидация самовольных, недостроенных и аварийных объектов на территории округа (5000,0 тыс.руб. в 2023 году, 16000,0 тыс.руб. в 2024 году).</w:t>
      </w:r>
    </w:p>
    <w:p w:rsidR="00C007AA" w:rsidRPr="00C007AA" w:rsidRDefault="00C007AA" w:rsidP="00C007A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«Формирование современной комфортной среды проживания»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реализацию программы предусматриваются средства в сумме: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2023 год-  481076,96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2024 год-  477193,1 тыс.руб.;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2025 год-  237032,0 тыс.руб.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3 подпрограммы, финансовое обеспечение которых отражается по разделам (подразделам) бюджета.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По подпрограмме «Комфортная городская среда» предусмотрены расходы: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благоустройство общественных территорий в сумме 3200,0 тыс. руб. в 2023 году;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обустройство и установку детских, игровых площадок в сумме 8855 тыс. руб. в 2023 году;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благоустройство зон для досуга и отдыха населения в парках культуры и отдыха в сумме 40404,05 тыс. руб. в 2023 году;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устройство систем наружного освещения в рамках реализации проекта «Светлый город» в сумме 55950,77 тыс. руб. в 2023 году;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на реализацию программ формирования современной городской среды в части благоустройства общественных территорий в сумме 107161,1 тыс. руб. в 2024 году.    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«Создание условий для обеспечения комфортного проживания жителей, в том числе в многоквартирных домах» предусмотрены расходы: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организацию благоустройства территории городского округа в 2023 году 52600,0 тыс.руб., 2024 году- 55000,0 тыс.руб., 2025 году - 25000,0 тыс.руб.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комплексное благоустройство дворовых территорий в сумме 3500,0 тыс.руб. в 2023 году, 5000,0 тыс.руб. в 2024 году и 5000,0 тыс.руб. в 2025 году;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организацию наружного освещения в сумме 20000,0 тыс.руб. в 2023-2025 году ежегодно;</w:t>
      </w:r>
    </w:p>
    <w:p w:rsidR="00C007AA" w:rsidRPr="00C007AA" w:rsidRDefault="00C007AA" w:rsidP="00C007A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на обеспечение деятельности (оказания услуг) муниципального учреждения в сфере благоустройства в 2023 году – 266000,0 тыс.руб., в 2024 году – 278000,0 тыс.руб., в 2025 году –  181000,0 тыс.руб.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капитальный ремонт подъездов (средства областного бюджета – 5478,84 тыс.руб.), в сумме по 5376,0 тыс.руб. в 2023-2025 годах ежегодно;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ремонт дворовых территорий в сумме 13000 тыс. руб. в 2023 году;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создание и ремонт пешеходных коммуникаций в сумме 5640 тыс. руб. в 2023 году;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приобретение коммунальной техники в сумме 5895,1 тыс. руб. в 2023 году;</w:t>
      </w:r>
    </w:p>
    <w:p w:rsidR="00C007AA" w:rsidRPr="00C007AA" w:rsidRDefault="00C007AA" w:rsidP="00C007AA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создание административных комиссий по правонарушениям в сфере благоустройства в сумме 656,0 тыс. руб. ежегодно в 2023-2025 году. </w:t>
      </w: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«Переселение граждан из аварийного жилого фонда»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          На реализацию программы предусматриваются средства в сумме 337156,25 тыс.руб. в 2023 году. </w:t>
      </w:r>
    </w:p>
    <w:p w:rsidR="00C007AA" w:rsidRPr="00C007AA" w:rsidRDefault="00C007AA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По подпрограмме «Обеспечения устойчивого сокращения непригодного для проживания жилищного фонда» предусмотрено финансирование в 2023 году мероприятий:</w:t>
      </w:r>
    </w:p>
    <w:p w:rsidR="00C007AA" w:rsidRPr="00C007AA" w:rsidRDefault="00C007AA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 по переселению граждан из аварийного жилья в сумме 285310,9 тыс.руб.(в том числе средства федерального бюджета – 85618,8 тыс.руб., средства бюджета области – 114370,45 тыс.руб.;</w:t>
      </w:r>
    </w:p>
    <w:p w:rsidR="00C007AA" w:rsidRPr="00C007AA" w:rsidRDefault="00C007AA" w:rsidP="00C007AA">
      <w:pPr>
        <w:spacing w:after="0" w:line="240" w:lineRule="auto"/>
        <w:ind w:left="57" w:right="57" w:firstLine="651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 xml:space="preserve">по предоставлению субсидий гражданам, переселяемым из аварийного жилого фонда, на приобретение (строительство) жилых помещений в сумме 51846 тыс. руб.  </w:t>
      </w: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 xml:space="preserve">            Непрограммные расходы бюджета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AA">
        <w:rPr>
          <w:rFonts w:ascii="Times New Roman" w:eastAsia="Calibri" w:hAnsi="Times New Roman" w:cs="Times New Roman"/>
          <w:b/>
          <w:sz w:val="24"/>
          <w:szCs w:val="24"/>
        </w:rPr>
        <w:t>Талдомского городского округа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ab/>
        <w:t>Непрограммные расходы бюджета Талдомского городского округа предусматриваются в объеме   46026,51 тыс.руб. в 2023 году, 21473,27 тыс.руб. в 2024 году, 7628,0 тыс.руб. в 2025 году и отражаются по разделам (подразделам) классификации расходов бюджета: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058"/>
        <w:gridCol w:w="1368"/>
        <w:gridCol w:w="1368"/>
        <w:gridCol w:w="1600"/>
      </w:tblGrid>
      <w:tr w:rsidR="00C007AA" w:rsidRPr="00C007AA" w:rsidTr="00FB69C5">
        <w:tc>
          <w:tcPr>
            <w:tcW w:w="1603" w:type="dxa"/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подраздела</w:t>
            </w:r>
          </w:p>
        </w:tc>
        <w:tc>
          <w:tcPr>
            <w:tcW w:w="4058" w:type="dxa"/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Подразделы классификации     расходов бюджета</w:t>
            </w:r>
          </w:p>
        </w:tc>
        <w:tc>
          <w:tcPr>
            <w:tcW w:w="1368" w:type="dxa"/>
          </w:tcPr>
          <w:p w:rsidR="00C007AA" w:rsidRPr="00C007AA" w:rsidRDefault="00C007AA" w:rsidP="00C007AA">
            <w:pPr>
              <w:spacing w:after="0" w:line="240" w:lineRule="auto"/>
              <w:ind w:left="57" w:right="57"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8" w:type="dxa"/>
          </w:tcPr>
          <w:p w:rsidR="00C007AA" w:rsidRPr="00C007AA" w:rsidRDefault="00C007AA" w:rsidP="00C007AA">
            <w:pPr>
              <w:spacing w:after="0" w:line="240" w:lineRule="auto"/>
              <w:ind w:left="57" w:right="57" w:hanging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00" w:type="dxa"/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C007AA" w:rsidRPr="00C007AA" w:rsidTr="00FB69C5">
        <w:tc>
          <w:tcPr>
            <w:tcW w:w="1603" w:type="dxa"/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368" w:type="dxa"/>
          </w:tcPr>
          <w:p w:rsidR="00C007AA" w:rsidRPr="00C007AA" w:rsidRDefault="00C007AA" w:rsidP="00C007A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3138,3</w:t>
            </w:r>
          </w:p>
        </w:tc>
        <w:tc>
          <w:tcPr>
            <w:tcW w:w="1368" w:type="dxa"/>
          </w:tcPr>
          <w:p w:rsidR="00C007AA" w:rsidRPr="00C007AA" w:rsidRDefault="00C007AA" w:rsidP="00C007A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3138,3</w:t>
            </w:r>
          </w:p>
        </w:tc>
        <w:tc>
          <w:tcPr>
            <w:tcW w:w="1600" w:type="dxa"/>
          </w:tcPr>
          <w:p w:rsidR="00C007AA" w:rsidRPr="00C007AA" w:rsidRDefault="00C007AA" w:rsidP="00C007A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3138,3</w:t>
            </w:r>
          </w:p>
        </w:tc>
      </w:tr>
      <w:tr w:rsidR="00C007AA" w:rsidRPr="00C007AA" w:rsidTr="00FB69C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3877,7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3490,0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3490,0</w:t>
            </w:r>
          </w:p>
        </w:tc>
      </w:tr>
      <w:tr w:rsidR="00C007AA" w:rsidRPr="00C007AA" w:rsidTr="00FB69C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C007AA" w:rsidRPr="00C007AA" w:rsidTr="00FB69C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A" w:rsidRPr="00C007AA" w:rsidRDefault="00C007AA" w:rsidP="00C007A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A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В непрограммные расходы бюджета включено финансовое обеспечение следующих мероприятий: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руководство и управление в сфере установленных функций органов местного самоуправления Талдомского городского округа: в 2023 году – 7016 тыс. руб., в 2024- 2025 году по 6628,3 тыс.руб. ежегодно. По данному направлению учтены расходы на материально-техническое и финансовое обеспечение деятельности органов местного самоуправления Талдомского городского округа, не включенные в муниципальные программы, исходя из планируемой потребности в бюджетных средствах, необходимых для обеспечения функционирования органов муниципальной власти, содержания занимаемых помещений и имеющейся материально-технической базы;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проведение выборов органов местного самоуправления в сумме 3811,0 тыс. руб. в 2023 году;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резервный фонд на предупреждение и ликвидацию чрезвычайных ситуаций и последствий стихийных бедствий по 1000,0 тыс. руб. ежегодно.;</w:t>
      </w:r>
    </w:p>
    <w:p w:rsidR="00C007AA" w:rsidRPr="00C007AA" w:rsidRDefault="00C007AA" w:rsidP="00C007A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AA">
        <w:rPr>
          <w:rFonts w:ascii="Times New Roman" w:eastAsia="Calibri" w:hAnsi="Times New Roman" w:cs="Times New Roman"/>
          <w:sz w:val="24"/>
          <w:szCs w:val="24"/>
        </w:rPr>
        <w:t>исполнение государственных (муниципальных) гарантий в сумме 34199,51 тыс.руб. в 2023 году и 13844,997 тыс.руб. в 2024 году.</w:t>
      </w:r>
    </w:p>
    <w:p w:rsidR="00F42FFC" w:rsidRDefault="00F42FFC">
      <w:bookmarkStart w:id="0" w:name="_GoBack"/>
      <w:bookmarkEnd w:id="0"/>
    </w:p>
    <w:sectPr w:rsidR="00F42FFC" w:rsidSect="00DC7F77">
      <w:headerReference w:type="default" r:id="rId6"/>
      <w:pgSz w:w="11906" w:h="16838"/>
      <w:pgMar w:top="426" w:right="991" w:bottom="426" w:left="709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1D" w:rsidRDefault="00C007AA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B9D"/>
    <w:multiLevelType w:val="hybridMultilevel"/>
    <w:tmpl w:val="B69E7DFC"/>
    <w:lvl w:ilvl="0" w:tplc="B6F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B6C14"/>
    <w:multiLevelType w:val="hybridMultilevel"/>
    <w:tmpl w:val="63E26D1A"/>
    <w:lvl w:ilvl="0" w:tplc="95C09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6D7D07"/>
    <w:multiLevelType w:val="hybridMultilevel"/>
    <w:tmpl w:val="B468A6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903B83"/>
    <w:multiLevelType w:val="hybridMultilevel"/>
    <w:tmpl w:val="9E688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B32309"/>
    <w:multiLevelType w:val="hybridMultilevel"/>
    <w:tmpl w:val="051445EE"/>
    <w:lvl w:ilvl="0" w:tplc="0A1C35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F70CC8"/>
    <w:multiLevelType w:val="hybridMultilevel"/>
    <w:tmpl w:val="C608D566"/>
    <w:lvl w:ilvl="0" w:tplc="C4ACA426">
      <w:start w:val="1"/>
      <w:numFmt w:val="decimal"/>
      <w:lvlText w:val="%1."/>
      <w:lvlJc w:val="left"/>
      <w:pPr>
        <w:ind w:left="174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72B0150"/>
    <w:multiLevelType w:val="hybridMultilevel"/>
    <w:tmpl w:val="37EA54E4"/>
    <w:lvl w:ilvl="0" w:tplc="92F66A0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8864C6"/>
    <w:multiLevelType w:val="hybridMultilevel"/>
    <w:tmpl w:val="BEBE1450"/>
    <w:lvl w:ilvl="0" w:tplc="0EF40E1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AA"/>
    <w:rsid w:val="004768DE"/>
    <w:rsid w:val="00C007AA"/>
    <w:rsid w:val="00C14698"/>
    <w:rsid w:val="00F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278B-BE5B-4C60-8F4F-644D0CF7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7AA"/>
    <w:pPr>
      <w:keepNext/>
      <w:spacing w:before="240" w:after="60" w:line="240" w:lineRule="auto"/>
      <w:ind w:left="57" w:right="57"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C007AA"/>
    <w:pPr>
      <w:keepNext/>
      <w:spacing w:before="240" w:after="60" w:line="240" w:lineRule="auto"/>
      <w:ind w:left="57" w:right="57"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C007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C007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rsid w:val="00C007AA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007AA"/>
  </w:style>
  <w:style w:type="paragraph" w:customStyle="1" w:styleId="a3">
    <w:name w:val="Название"/>
    <w:basedOn w:val="a"/>
    <w:link w:val="a4"/>
    <w:qFormat/>
    <w:rsid w:val="00C007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a4">
    <w:name w:val="Название Знак"/>
    <w:link w:val="a3"/>
    <w:rsid w:val="00C007A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a5">
    <w:name w:val="No Spacing"/>
    <w:uiPriority w:val="1"/>
    <w:qFormat/>
    <w:rsid w:val="00C007AA"/>
    <w:pPr>
      <w:spacing w:after="0" w:line="240" w:lineRule="auto"/>
      <w:ind w:left="57" w:right="57" w:firstLine="709"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C00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007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ody Text"/>
    <w:basedOn w:val="a"/>
    <w:link w:val="a9"/>
    <w:uiPriority w:val="99"/>
    <w:unhideWhenUsed/>
    <w:rsid w:val="00C007AA"/>
    <w:pPr>
      <w:spacing w:after="120" w:line="240" w:lineRule="auto"/>
      <w:ind w:left="57" w:right="57"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C007AA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C007AA"/>
    <w:pPr>
      <w:spacing w:after="120" w:line="480" w:lineRule="auto"/>
      <w:ind w:left="57" w:right="57"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07AA"/>
    <w:rPr>
      <w:rFonts w:ascii="Calibri" w:eastAsia="Calibri" w:hAnsi="Calibri" w:cs="Times New Roman"/>
      <w:lang w:val="x-none"/>
    </w:rPr>
  </w:style>
  <w:style w:type="paragraph" w:styleId="23">
    <w:name w:val="Body Text Indent 2"/>
    <w:basedOn w:val="a"/>
    <w:link w:val="24"/>
    <w:uiPriority w:val="99"/>
    <w:unhideWhenUsed/>
    <w:rsid w:val="00C007AA"/>
    <w:pPr>
      <w:spacing w:after="120" w:line="480" w:lineRule="auto"/>
      <w:ind w:left="283" w:right="57"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007AA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C007AA"/>
    <w:pPr>
      <w:spacing w:after="120" w:line="240" w:lineRule="auto"/>
      <w:ind w:left="283" w:right="57" w:firstLine="709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07AA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aa">
    <w:name w:val="Основной"/>
    <w:basedOn w:val="a"/>
    <w:rsid w:val="00C007AA"/>
    <w:pPr>
      <w:widowControl w:val="0"/>
      <w:spacing w:after="0" w:line="240" w:lineRule="auto"/>
      <w:ind w:left="567" w:firstLine="142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C007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C007AA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styleId="ad">
    <w:name w:val="Hyperlink"/>
    <w:rsid w:val="00C007A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0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007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007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C007AA"/>
    <w:pPr>
      <w:tabs>
        <w:tab w:val="center" w:pos="4677"/>
        <w:tab w:val="right" w:pos="9355"/>
      </w:tabs>
      <w:spacing w:after="0" w:line="240" w:lineRule="auto"/>
      <w:ind w:left="57" w:right="57"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007AA"/>
    <w:rPr>
      <w:rFonts w:ascii="Calibri" w:eastAsia="Calibri" w:hAnsi="Calibri" w:cs="Times New Roman"/>
      <w:lang w:val="x-none"/>
    </w:rPr>
  </w:style>
  <w:style w:type="table" w:styleId="af3">
    <w:name w:val="Table Grid"/>
    <w:basedOn w:val="a1"/>
    <w:uiPriority w:val="59"/>
    <w:rsid w:val="00C00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007AA"/>
    <w:pPr>
      <w:spacing w:after="0" w:line="240" w:lineRule="auto"/>
      <w:ind w:left="57" w:right="57" w:firstLine="709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07AA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7583541056339096E-2"/>
          <c:y val="0.12969205204544121"/>
          <c:w val="0.82829095407660025"/>
          <c:h val="0.812322049487403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5B9BD5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671-4D50-A2CE-A167A4889781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671-4D50-A2CE-A167A4889781}"/>
              </c:ext>
            </c:extLst>
          </c:dPt>
          <c:dPt>
            <c:idx val="2"/>
            <c:bubble3D val="0"/>
            <c:explosion val="1"/>
            <c:spPr>
              <a:solidFill>
                <a:srgbClr val="7030A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671-4D50-A2CE-A167A488978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671-4D50-A2CE-A167A4889781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671-4D50-A2CE-A167A4889781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 w="25274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671-4D50-A2CE-A167A4889781}"/>
              </c:ext>
            </c:extLst>
          </c:dPt>
          <c:dLbls>
            <c:dLbl>
              <c:idx val="1"/>
              <c:layout>
                <c:manualLayout>
                  <c:x val="2.0930867756020696E-2"/>
                  <c:y val="0.138255156876634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71-4D50-A2CE-A167A4889781}"/>
                </c:ext>
              </c:extLst>
            </c:dLbl>
            <c:dLbl>
              <c:idx val="2"/>
              <c:layout>
                <c:manualLayout>
                  <c:x val="-2.283367391565894E-2"/>
                  <c:y val="-1.69099750211707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71-4D50-A2CE-A167A4889781}"/>
                </c:ext>
              </c:extLst>
            </c:dLbl>
            <c:dLbl>
              <c:idx val="3"/>
              <c:layout>
                <c:manualLayout>
                  <c:x val="-8.3723471024082785E-2"/>
                  <c:y val="-8.116788010161965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71-4D50-A2CE-A167A4889781}"/>
                </c:ext>
              </c:extLst>
            </c:dLbl>
            <c:dLbl>
              <c:idx val="4"/>
              <c:layout>
                <c:manualLayout>
                  <c:x val="-2.0930867756020696E-2"/>
                  <c:y val="-5.74939150719805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71-4D50-A2CE-A167A4889781}"/>
                </c:ext>
              </c:extLst>
            </c:dLbl>
            <c:dLbl>
              <c:idx val="5"/>
              <c:layout>
                <c:manualLayout>
                  <c:x val="2.283367391565887E-2"/>
                  <c:y val="-6.42579050804488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доходы 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71-4D50-A2CE-A167A4889781}"/>
                </c:ext>
              </c:extLst>
            </c:dLbl>
            <c:spPr>
              <a:noFill/>
              <a:ln w="252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Доходы от использования имущества</c:v>
                </c:pt>
                <c:pt idx="2">
                  <c:v>Акцизы</c:v>
                </c:pt>
                <c:pt idx="3">
                  <c:v>УСН</c:v>
                </c:pt>
                <c:pt idx="4">
                  <c:v>Земельный налог</c:v>
                </c:pt>
                <c:pt idx="5">
                  <c:v>Иные доходы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3</c:v>
                </c:pt>
                <c:pt idx="2">
                  <c:v>3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71-4D50-A2CE-A167A4889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"/>
      </c:pieChart>
      <c:spPr>
        <a:noFill/>
        <a:ln w="25274">
          <a:noFill/>
        </a:ln>
      </c:spPr>
    </c:plotArea>
    <c:plotVisOnly val="1"/>
    <c:dispBlanksAs val="gap"/>
    <c:showDLblsOverMax val="0"/>
  </c:chart>
  <c:spPr>
    <a:solidFill>
      <a:schemeClr val="bg1"/>
    </a:solidFill>
    <a:ln w="9478" cap="flat" cmpd="sng" algn="ctr">
      <a:gradFill>
        <a:gsLst>
          <a:gs pos="0">
            <a:srgbClr val="5B9BD5">
              <a:lumMod val="5000"/>
              <a:lumOff val="95000"/>
            </a:srgbClr>
          </a:gs>
          <a:gs pos="74000">
            <a:srgbClr val="5B9BD5">
              <a:lumMod val="45000"/>
              <a:lumOff val="55000"/>
            </a:srgbClr>
          </a:gs>
          <a:gs pos="83000">
            <a:srgbClr val="5B9BD5">
              <a:lumMod val="45000"/>
              <a:lumOff val="55000"/>
            </a:srgbClr>
          </a:gs>
          <a:gs pos="100000">
            <a:srgbClr val="5B9BD5">
              <a:lumMod val="30000"/>
              <a:lumOff val="70000"/>
            </a:srgbClr>
          </a:gs>
        </a:gsLst>
        <a:lin ang="5400000" scaled="1"/>
      </a:gradFill>
      <a:round/>
    </a:ln>
    <a:effectLst/>
    <a:scene3d>
      <a:camera prst="orthographicFront"/>
      <a:lightRig rig="threePt" dir="t"/>
    </a:scene3d>
    <a:sp3d>
      <a:bevelB w="254000"/>
    </a:sp3d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7845</Words>
  <Characters>44719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2022-11-18T07:06:00Z</dcterms:created>
  <dcterms:modified xsi:type="dcterms:W3CDTF">2022-11-18T07:08:00Z</dcterms:modified>
</cp:coreProperties>
</file>